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4587240</wp:posOffset>
            </wp:positionH>
            <wp:positionV relativeFrom="paragraph">
              <wp:posOffset>-518160</wp:posOffset>
            </wp:positionV>
            <wp:extent cx="1466850" cy="1485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BD500E">
        <w:rPr>
          <w:rFonts w:ascii="Arial Black" w:hAnsi="Arial Black"/>
          <w:b/>
        </w:rPr>
        <w:t>30 oktober 2018</w:t>
      </w:r>
    </w:p>
    <w:p w:rsidR="00424AC2" w:rsidRDefault="00424AC2" w:rsidP="00FA7740">
      <w:pPr>
        <w:spacing w:after="0"/>
        <w:rPr>
          <w:b/>
        </w:rPr>
      </w:pPr>
      <w:r w:rsidRPr="00E354FF">
        <w:rPr>
          <w:b/>
        </w:rPr>
        <w:t>Welkom en opening</w:t>
      </w:r>
      <w:r>
        <w:rPr>
          <w:b/>
        </w:rPr>
        <w:t xml:space="preserve"> </w:t>
      </w:r>
      <w:r>
        <w:rPr>
          <w:b/>
        </w:rPr>
        <w:tab/>
      </w:r>
      <w:r>
        <w:rPr>
          <w:b/>
        </w:rPr>
        <w:tab/>
      </w:r>
    </w:p>
    <w:p w:rsidR="00424AC2" w:rsidRPr="00AF4A45" w:rsidRDefault="003211D6" w:rsidP="00FA7740">
      <w:pPr>
        <w:spacing w:after="120"/>
        <w:rPr>
          <w:b/>
        </w:rPr>
      </w:pPr>
      <w:r>
        <w:rPr>
          <w:b/>
        </w:rPr>
        <w:t>Tweede</w:t>
      </w:r>
      <w:r w:rsidR="00424AC2">
        <w:rPr>
          <w:b/>
        </w:rPr>
        <w:t xml:space="preserve"> thema: ‘</w:t>
      </w:r>
      <w:r w:rsidR="00BD500E">
        <w:rPr>
          <w:b/>
        </w:rPr>
        <w:t>Een duidelijk levensmotto’</w:t>
      </w:r>
      <w:r w:rsidR="00424AC2">
        <w:rPr>
          <w:b/>
        </w:rPr>
        <w:t xml:space="preserve"> (</w:t>
      </w:r>
      <w:r w:rsidR="00BD500E">
        <w:rPr>
          <w:b/>
        </w:rPr>
        <w:t>Filippenzen 1: 12-26</w:t>
      </w:r>
      <w:r w:rsidR="00424AC2">
        <w:rPr>
          <w:b/>
        </w:rPr>
        <w:t>)</w:t>
      </w:r>
    </w:p>
    <w:p w:rsidR="00424AC2" w:rsidRPr="009B34B8" w:rsidRDefault="00424AC2" w:rsidP="009B34B8">
      <w:pPr>
        <w:spacing w:after="0"/>
        <w:rPr>
          <w:i/>
        </w:rPr>
      </w:pPr>
      <w:r>
        <w:rPr>
          <w:i/>
        </w:rPr>
        <w:t xml:space="preserve">Vers </w:t>
      </w:r>
      <w:r w:rsidR="007F13E7">
        <w:rPr>
          <w:i/>
        </w:rPr>
        <w:t>1</w:t>
      </w:r>
      <w:r w:rsidR="00B353F2">
        <w:rPr>
          <w:i/>
        </w:rPr>
        <w:t>2</w:t>
      </w:r>
      <w:r w:rsidR="002804B1">
        <w:rPr>
          <w:i/>
        </w:rPr>
        <w:t xml:space="preserve"> - 1</w:t>
      </w:r>
      <w:r w:rsidR="00B353F2">
        <w:rPr>
          <w:i/>
        </w:rPr>
        <w:t>4</w:t>
      </w:r>
      <w:r>
        <w:rPr>
          <w:i/>
        </w:rPr>
        <w:tab/>
      </w:r>
      <w:r>
        <w:rPr>
          <w:i/>
        </w:rPr>
        <w:tab/>
      </w:r>
      <w:r>
        <w:rPr>
          <w:i/>
        </w:rPr>
        <w:tab/>
      </w:r>
      <w:r w:rsidR="00B353F2">
        <w:rPr>
          <w:i/>
        </w:rPr>
        <w:t>Bevordering van het Evangelie</w:t>
      </w:r>
    </w:p>
    <w:p w:rsidR="008B130F" w:rsidRDefault="00B353F2" w:rsidP="008B130F">
      <w:pPr>
        <w:pStyle w:val="Lijstalinea"/>
        <w:numPr>
          <w:ilvl w:val="0"/>
          <w:numId w:val="15"/>
        </w:numPr>
        <w:spacing w:after="0"/>
      </w:pPr>
      <w:r>
        <w:t xml:space="preserve">Paulus schrijft dat zijn gevangenschap juist tot bevordering van het Evangelie heeft gediend. Het is voorstelbaar dat men de twee jaar die Paulus in Caesarea gevangen zat niet zag als </w:t>
      </w:r>
      <w:r w:rsidR="00236820">
        <w:t>onderdeel</w:t>
      </w:r>
      <w:r>
        <w:t xml:space="preserve"> in de verspreiding van het Evangelie. En misschien zelfs wel alsof God hem verlaten had. </w:t>
      </w:r>
    </w:p>
    <w:p w:rsidR="00B353F2" w:rsidRDefault="00B353F2" w:rsidP="008B130F">
      <w:pPr>
        <w:pStyle w:val="Lijstalinea"/>
        <w:numPr>
          <w:ilvl w:val="0"/>
          <w:numId w:val="15"/>
        </w:numPr>
        <w:spacing w:after="0"/>
      </w:pPr>
      <w:r>
        <w:t xml:space="preserve">Opvallend is dat Paulus hier iets schrijft over zijn eigen situatie, niet door te vertellen van zijn eigen situatie, maar door uitgebreid in te gaan over het werk van God wat hij gezien heeft. </w:t>
      </w:r>
      <w:r w:rsidR="0093381F">
        <w:t xml:space="preserve">Het offer van zijn gevangenschap is Paulus graag bereid om te geven, aangezien hij ziet hoe God door hem heen werkt in zijn gevangenschap. In het Grieks heeft het woord voor ‘ bevordering’ alles te maken met hoe een leger voortgang maakt. Als in een strijd terrein gewonnen wordt of ergens een doorbraak geforceerd wordt, dan wordt dat woord gebruikt. Paulus wil dus zeggen dat wat hem overkomen is door God juist is gebruikt om bijzondere dingen te doen, die anders niet gebeurd waren. </w:t>
      </w:r>
    </w:p>
    <w:p w:rsidR="0093381F" w:rsidRDefault="0093381F" w:rsidP="008B130F">
      <w:pPr>
        <w:pStyle w:val="Lijstalinea"/>
        <w:numPr>
          <w:ilvl w:val="0"/>
          <w:numId w:val="15"/>
        </w:numPr>
        <w:spacing w:after="0"/>
      </w:pPr>
      <w:r>
        <w:t xml:space="preserve">Goed is om hier het onderscheid te maken tussen het lijden om Christus’ wil en lijden in het algemeen. </w:t>
      </w:r>
      <w:r w:rsidR="00571022">
        <w:t xml:space="preserve">Paulus is vanwege zijn geloof in de gevangenis gekomen. Veel beroepen kun je niet meer uitoefenen zodra je in de gevangenis bent. Maar als apostel in de gevangenis ben je als een boer op een vruchtbare akker. De gebondenheid van Paulus betekent niet dat de voortgang van het Evangelie gebonden is. We moeten het lijden om Christus’ wil en lijden in het algemeen echter ook niet te veel uit elkaar trekken, want in beiden is God nabij, staat Hij niet machteloos en kan God het gebruiken ten goede. </w:t>
      </w:r>
    </w:p>
    <w:p w:rsidR="007F13E7" w:rsidRDefault="00571022" w:rsidP="008B130F">
      <w:pPr>
        <w:pStyle w:val="Lijstalinea"/>
        <w:numPr>
          <w:ilvl w:val="0"/>
          <w:numId w:val="15"/>
        </w:numPr>
        <w:spacing w:after="0"/>
      </w:pPr>
      <w:r>
        <w:t>Op twee manieren is het Evangelie bevorderd. Allereerst dat aan iedereen (van hoogwaardigheidsbekleders waar hij voor mocht pleiten tot medegevangenen</w:t>
      </w:r>
      <w:r w:rsidR="005D536C">
        <w:t xml:space="preserve"> en mensen in de omgeving, wellicht in een groot deel van het Romeinse Rijk) bekend werd dat Paulus niet vanwege een misdaad gevangen zat, maar vanwege zijn belijden van Jezus Christus. Als tweede werden ook christenen overal heen bemoedigd om zonder angst over het Evangelie te spreken</w:t>
      </w:r>
      <w:r w:rsidR="007F13E7">
        <w:t>.</w:t>
      </w:r>
      <w:r w:rsidR="005D536C">
        <w:t xml:space="preserve"> Paulus’ houding tijdens zijn gevangenschap liet zien dat je niet bang hoefde te zijn voor de gevangenis. De vervolgers bereikten het tegenovergestelde van wat zij gehoopt hadden. God gaat door met Zijn werk.</w:t>
      </w:r>
      <w:r w:rsidR="007F13E7">
        <w:t xml:space="preserve"> </w:t>
      </w:r>
    </w:p>
    <w:p w:rsidR="008B130F" w:rsidRDefault="005D536C" w:rsidP="005D536C">
      <w:pPr>
        <w:pStyle w:val="Lijstalinea"/>
        <w:numPr>
          <w:ilvl w:val="0"/>
          <w:numId w:val="19"/>
        </w:numPr>
        <w:spacing w:after="0"/>
      </w:pPr>
      <w:r>
        <w:t>Wanneer zien wij kansen om over God te spreken</w:t>
      </w:r>
      <w:r w:rsidR="008B130F">
        <w:t>?</w:t>
      </w:r>
    </w:p>
    <w:p w:rsidR="005D536C" w:rsidRDefault="005D536C" w:rsidP="005D536C">
      <w:pPr>
        <w:pStyle w:val="Lijstalinea"/>
        <w:numPr>
          <w:ilvl w:val="0"/>
          <w:numId w:val="19"/>
        </w:numPr>
        <w:spacing w:after="0"/>
      </w:pPr>
      <w:r>
        <w:t>Paulus zit gevangen, maar schrijft toch blijmoedig. Waar herken je dat in je eigen leven?</w:t>
      </w:r>
    </w:p>
    <w:p w:rsidR="005D536C" w:rsidRPr="005D536C" w:rsidRDefault="005D536C" w:rsidP="005D536C">
      <w:pPr>
        <w:pStyle w:val="Lijstalinea"/>
        <w:numPr>
          <w:ilvl w:val="0"/>
          <w:numId w:val="19"/>
        </w:numPr>
        <w:spacing w:after="0"/>
        <w:rPr>
          <w:i/>
        </w:rPr>
      </w:pPr>
      <w:r>
        <w:t>Op welke manier kan Paulus ook voor ons een voorbeeld zijn om vrijmoedig over God te kunnen spreken</w:t>
      </w:r>
      <w:r w:rsidR="008B130F">
        <w:t>?</w:t>
      </w:r>
    </w:p>
    <w:p w:rsidR="005D536C" w:rsidRPr="005D536C" w:rsidRDefault="005D536C" w:rsidP="005D536C">
      <w:pPr>
        <w:pStyle w:val="Lijstalinea"/>
        <w:spacing w:after="0"/>
        <w:rPr>
          <w:i/>
        </w:rPr>
      </w:pPr>
    </w:p>
    <w:p w:rsidR="00424AC2" w:rsidRPr="005D536C" w:rsidRDefault="005D536C" w:rsidP="005D536C">
      <w:pPr>
        <w:spacing w:after="0"/>
        <w:rPr>
          <w:i/>
        </w:rPr>
      </w:pPr>
      <w:r w:rsidRPr="005D536C">
        <w:rPr>
          <w:i/>
        </w:rPr>
        <w:t xml:space="preserve"> </w:t>
      </w:r>
      <w:r w:rsidR="00424AC2" w:rsidRPr="005D536C">
        <w:rPr>
          <w:i/>
        </w:rPr>
        <w:t xml:space="preserve">Vers </w:t>
      </w:r>
      <w:r w:rsidR="002804B1" w:rsidRPr="005D536C">
        <w:rPr>
          <w:i/>
        </w:rPr>
        <w:t>1</w:t>
      </w:r>
      <w:r w:rsidR="007E7D36">
        <w:rPr>
          <w:i/>
        </w:rPr>
        <w:t>5</w:t>
      </w:r>
      <w:r w:rsidR="002804B1" w:rsidRPr="005D536C">
        <w:rPr>
          <w:i/>
        </w:rPr>
        <w:t xml:space="preserve"> - </w:t>
      </w:r>
      <w:r w:rsidR="007E7D36">
        <w:rPr>
          <w:i/>
        </w:rPr>
        <w:t>18</w:t>
      </w:r>
      <w:r w:rsidR="00424AC2" w:rsidRPr="005D536C">
        <w:rPr>
          <w:i/>
        </w:rPr>
        <w:tab/>
      </w:r>
      <w:r w:rsidR="00424AC2" w:rsidRPr="005D536C">
        <w:rPr>
          <w:i/>
        </w:rPr>
        <w:tab/>
      </w:r>
      <w:r w:rsidR="00424AC2" w:rsidRPr="005D536C">
        <w:rPr>
          <w:i/>
        </w:rPr>
        <w:tab/>
      </w:r>
      <w:r w:rsidR="007E7D36">
        <w:rPr>
          <w:i/>
        </w:rPr>
        <w:t>Blijdschap in Christus</w:t>
      </w:r>
      <w:r w:rsidR="002804B1" w:rsidRPr="005D536C">
        <w:rPr>
          <w:i/>
        </w:rPr>
        <w:t xml:space="preserve"> </w:t>
      </w:r>
      <w:r w:rsidR="00424AC2" w:rsidRPr="005D536C">
        <w:rPr>
          <w:i/>
        </w:rPr>
        <w:t xml:space="preserve"> </w:t>
      </w:r>
    </w:p>
    <w:p w:rsidR="00424AC2" w:rsidRDefault="007E7D36" w:rsidP="00F3458E">
      <w:pPr>
        <w:pStyle w:val="Lijstalinea"/>
        <w:numPr>
          <w:ilvl w:val="0"/>
          <w:numId w:val="12"/>
        </w:numPr>
        <w:spacing w:after="0"/>
        <w:jc w:val="both"/>
      </w:pPr>
      <w:r>
        <w:t>Paulus bemerkt dat niet alle broeders en zusters zuivere bedoelingen hebben. Ze hebben meer zichzelf in het oog dan Jezus Christus. Maar ook als hun ijver misschien niet rust op zuivere bedoeling</w:t>
      </w:r>
      <w:r w:rsidR="00236820">
        <w:t>en</w:t>
      </w:r>
      <w:r>
        <w:t xml:space="preserve">, toch is Paulus blij dat ook door hun ijver het Evangelie verspreid wordt. Het gaat hier niet om mensen die een valse leer verkondigen, maar om hen die daarin een bepaalde rivaliteit met Paulus laten zien. </w:t>
      </w:r>
      <w:r w:rsidR="00402C34">
        <w:t xml:space="preserve">We moeten de achtergrond hiervan waarschijnlijk zoeken in wat er in Handelingen beschreven staat. Paulus heeft zich kwetsbaar gemaakt door het </w:t>
      </w:r>
      <w:r w:rsidR="00236820">
        <w:t>op te nemen</w:t>
      </w:r>
      <w:r w:rsidR="00236820">
        <w:t xml:space="preserve"> </w:t>
      </w:r>
      <w:r w:rsidR="00402C34">
        <w:t xml:space="preserve">voor de verspreiding van het Evangelie onder de heidenen. Hierdoor heeft hij bij veel Joden en </w:t>
      </w:r>
      <w:r w:rsidR="00402C34">
        <w:lastRenderedPageBreak/>
        <w:t xml:space="preserve">Joodse christenen kwaad bloed gezet. Dat Paulus gevangen gezet is zullen bepaalde Joodse christenen, zeker in de omgeving van Jeruzalem, als een opluchting ervaren hebben. </w:t>
      </w:r>
      <w:r w:rsidR="00236820">
        <w:t>‘</w:t>
      </w:r>
      <w:r w:rsidR="00402C34">
        <w:t>Zijn gevangenschap heeft hij over zichzelf uitgeroepen, omdat hij zoveel risico heeft genomen.</w:t>
      </w:r>
      <w:r w:rsidR="00236820">
        <w:t>’</w:t>
      </w:r>
      <w:r w:rsidR="00402C34">
        <w:t xml:space="preserve"> En de spanning tussen Joden en Joodse christenen werd door de gevangenneming van Paulus een stuk verminderd. Een andere groep christenen bleef echter pal achter Paulus staan en zag zijn gevangenschap als gevolg van dat Paulus de weg van het geloof ging.</w:t>
      </w:r>
      <w:r w:rsidR="00FA7740">
        <w:t xml:space="preserve"> </w:t>
      </w:r>
    </w:p>
    <w:p w:rsidR="00F3458E" w:rsidRDefault="00402C34" w:rsidP="00FA7740">
      <w:pPr>
        <w:pStyle w:val="Lijstalinea"/>
        <w:numPr>
          <w:ilvl w:val="0"/>
          <w:numId w:val="12"/>
        </w:numPr>
        <w:spacing w:after="0"/>
        <w:jc w:val="both"/>
      </w:pPr>
      <w:r>
        <w:t xml:space="preserve">Waarom schrijft Paulus dit aan de gemeente in Filippi? Heeft hij dezelfde sentimenten bespeurd in Filippi? </w:t>
      </w:r>
      <w:r w:rsidR="006C1FC0">
        <w:t>Voor de hand ligt dat hij zich door de Filippenzen gesteund weet, maar dat hij hen een voorbeeld wil geven van hoe je omgaat met mede-gelovigen die er andere standpunten op nahouden. Hij laat niets merken van irritatie, maar schrijft over zijn blijdschap dat hoe dan ook Christus op allerlei wijze verkondigd wordt. Dat staat voor hem op de voorgrond.</w:t>
      </w:r>
      <w:r w:rsidR="003F2AA6">
        <w:t xml:space="preserve"> Hij kon dit zo zeggen omdat hij weet dat ongeacht het hart van de prediker, het Woord krachtig genoeg is om voortgang te vinden. Zo zal er onder alle omstandigheden, altijd reden tot vreugde zijn voor een christen: het Woord gaat door!</w:t>
      </w:r>
    </w:p>
    <w:p w:rsidR="003F2AA6" w:rsidRDefault="003F2AA6" w:rsidP="003F2AA6">
      <w:pPr>
        <w:pStyle w:val="Lijstalinea"/>
        <w:numPr>
          <w:ilvl w:val="0"/>
          <w:numId w:val="19"/>
        </w:numPr>
        <w:spacing w:after="0"/>
        <w:jc w:val="both"/>
      </w:pPr>
      <w:r>
        <w:t>Op wat voor manier herken je de achtergrond van Paulus zijn moeite met medegelovigen? Slaat dat ook op jezelf?</w:t>
      </w:r>
    </w:p>
    <w:p w:rsidR="00FA7740" w:rsidRDefault="003F2AA6" w:rsidP="003F2AA6">
      <w:pPr>
        <w:pStyle w:val="Lijstalinea"/>
        <w:numPr>
          <w:ilvl w:val="0"/>
          <w:numId w:val="19"/>
        </w:numPr>
        <w:spacing w:after="0"/>
        <w:jc w:val="both"/>
      </w:pPr>
      <w:r>
        <w:t>Wat zeggen deze verzen jou over de houding die je moet aannemen tegenover christenen aan wiens motieven je twijfelt</w:t>
      </w:r>
      <w:r w:rsidR="00FA7740">
        <w:t>?</w:t>
      </w:r>
    </w:p>
    <w:p w:rsidR="00424AC2" w:rsidRDefault="00424AC2" w:rsidP="00DE5D09">
      <w:pPr>
        <w:pStyle w:val="Lijstalinea"/>
        <w:spacing w:after="0"/>
        <w:ind w:left="0"/>
      </w:pPr>
    </w:p>
    <w:p w:rsidR="00424AC2" w:rsidRPr="009B34B8" w:rsidRDefault="00424AC2" w:rsidP="006135FB">
      <w:pPr>
        <w:spacing w:after="0"/>
        <w:rPr>
          <w:i/>
        </w:rPr>
      </w:pPr>
      <w:r>
        <w:rPr>
          <w:i/>
        </w:rPr>
        <w:t xml:space="preserve">Vers </w:t>
      </w:r>
      <w:r w:rsidR="003F2AA6">
        <w:rPr>
          <w:i/>
        </w:rPr>
        <w:t>19 - 26</w:t>
      </w:r>
      <w:r>
        <w:rPr>
          <w:i/>
        </w:rPr>
        <w:tab/>
      </w:r>
      <w:r>
        <w:rPr>
          <w:i/>
        </w:rPr>
        <w:tab/>
      </w:r>
      <w:r>
        <w:rPr>
          <w:i/>
        </w:rPr>
        <w:tab/>
      </w:r>
      <w:r w:rsidR="003F2AA6">
        <w:rPr>
          <w:i/>
        </w:rPr>
        <w:t>Leven is voor mij Christus, sterven is voor mij winst</w:t>
      </w:r>
    </w:p>
    <w:p w:rsidR="00F56FCF" w:rsidRDefault="003F2AA6" w:rsidP="00F56FCF">
      <w:pPr>
        <w:pStyle w:val="Lijstalinea"/>
        <w:numPr>
          <w:ilvl w:val="0"/>
          <w:numId w:val="18"/>
        </w:numPr>
        <w:spacing w:after="0"/>
      </w:pPr>
      <w:r>
        <w:t xml:space="preserve">Het lijkt meer een stervensmotto, maar </w:t>
      </w:r>
      <w:r w:rsidR="003E633F">
        <w:t>het is een levensmotto</w:t>
      </w:r>
      <w:r w:rsidR="00F56FCF">
        <w:t>.</w:t>
      </w:r>
      <w:r w:rsidR="003E633F">
        <w:t xml:space="preserve"> Paulus verkeer</w:t>
      </w:r>
      <w:r w:rsidR="0060400D">
        <w:t>t</w:t>
      </w:r>
      <w:r w:rsidR="003E633F">
        <w:t xml:space="preserve"> niet in een directe dreiging van de dood, maar in zijn tijd in Caesarea is de uitkomst van zijn rechtszaak nog ongewis. Paulus heeft goede hoop dat hij nog verder mag leven in dit leven tot vordering en blijdschap van het geloof. Tegelijk wil hij er geen twijfel over laten bestaan dat zowel in leven als sterven hij met Christus zal zijn. Het doet denken aan wat de vrienden van Daniel zeggen voordat ze de vurige oven in worden geworpen. </w:t>
      </w:r>
      <w:r w:rsidR="00F56FCF">
        <w:t xml:space="preserve"> </w:t>
      </w:r>
    </w:p>
    <w:p w:rsidR="00F56FCF" w:rsidRDefault="003E633F" w:rsidP="00F56FCF">
      <w:pPr>
        <w:pStyle w:val="Lijstalinea"/>
        <w:numPr>
          <w:ilvl w:val="0"/>
          <w:numId w:val="18"/>
        </w:numPr>
        <w:spacing w:after="0"/>
      </w:pPr>
      <w:r>
        <w:t xml:space="preserve">Paulus lijkt een positieve kijk te hebben op het sterven, maar dan vergissen we ons. </w:t>
      </w:r>
      <w:r w:rsidR="00642F34">
        <w:t>De heersende gedachte bij de Grieken (die we nog steeds bespeuren) is dat als ons lichaam ons in de steek laat, we verlost worden van de aardse ellende met het sterven, de zogenaamde ‘goede dood’ (Grieks: euthanasie). Paulus ziet de dood echter als het ultieme gevolg van de zonde (Rom. 6:23) en de laatste vijand (1 Kor. 15:26). Tegelijk zie je dat de dood overwonnen is. De angel is er uit. Jezus Christus heeft laten zien: de dood blijft het vreselijkste wat er is, maar die heeft niet meer het laatste woord. Jezus</w:t>
      </w:r>
      <w:r w:rsidR="0060400D">
        <w:t xml:space="preserve"> Christus</w:t>
      </w:r>
      <w:bookmarkStart w:id="0" w:name="_GoBack"/>
      <w:bookmarkEnd w:id="0"/>
      <w:r w:rsidR="00642F34">
        <w:t xml:space="preserve"> leeft! </w:t>
      </w:r>
    </w:p>
    <w:p w:rsidR="00F56FCF" w:rsidRDefault="00CC76C2" w:rsidP="00F56FCF">
      <w:pPr>
        <w:pStyle w:val="Lijstalinea"/>
        <w:numPr>
          <w:ilvl w:val="0"/>
          <w:numId w:val="18"/>
        </w:numPr>
        <w:spacing w:after="0"/>
      </w:pPr>
      <w:r>
        <w:t>Het leven staat ook centraal in wat Paulus schrijft. Hij waardeert het leven hier en nu in positieve zin. Niet omdat het zo mooi is in alle ellende, maar omdat door alles heen het werk van Christus door mag gaan. En geen sterven kan daar een streep doorheen zetten. Als je de levende Christus dient, dan zal na het sterven een beter leven aanbreken wat ons voorstellingsvermogen te boven gaat. Ook dat waardeert Paulus niet vanwege allerlei mooie dingen die hij verwacht daarvan, maar bovenal omdat hij dan bij Christus kan zijn zonder iets wat hem daarin nog weerhoudt!</w:t>
      </w:r>
    </w:p>
    <w:p w:rsidR="00F56FCF" w:rsidRDefault="00CC76C2" w:rsidP="00236820">
      <w:pPr>
        <w:pStyle w:val="Lijstalinea"/>
        <w:numPr>
          <w:ilvl w:val="0"/>
          <w:numId w:val="19"/>
        </w:numPr>
      </w:pPr>
      <w:r>
        <w:t>Wat leer jij van het levensmotto van Paulus</w:t>
      </w:r>
      <w:r w:rsidR="00F56FCF" w:rsidRPr="00F56FCF">
        <w:t>?</w:t>
      </w:r>
    </w:p>
    <w:p w:rsidR="00F56FCF" w:rsidRDefault="009648EF" w:rsidP="00236820">
      <w:pPr>
        <w:pStyle w:val="Lijstalinea"/>
        <w:numPr>
          <w:ilvl w:val="0"/>
          <w:numId w:val="19"/>
        </w:numPr>
        <w:spacing w:after="0"/>
      </w:pPr>
      <w:r>
        <w:t>‘</w:t>
      </w:r>
      <w:r w:rsidR="00CC76C2">
        <w:t>Nu j</w:t>
      </w:r>
      <w:r>
        <w:t xml:space="preserve">aagt de dood geen angst meer aan…’ </w:t>
      </w:r>
      <w:r w:rsidR="00236820">
        <w:t>kunnen wij dat met Paulus meezingen</w:t>
      </w:r>
      <w:r w:rsidR="00F56FCF">
        <w:t>?</w:t>
      </w:r>
      <w:r w:rsidR="00236820">
        <w:t xml:space="preserve"> Wat betekent sterven voor ons?</w:t>
      </w:r>
      <w:r w:rsidR="00F56FCF">
        <w:t xml:space="preserve"> </w:t>
      </w:r>
    </w:p>
    <w:p w:rsidR="00F56FCF" w:rsidRDefault="00CC76C2" w:rsidP="00236820">
      <w:pPr>
        <w:pStyle w:val="Lijstalinea"/>
        <w:numPr>
          <w:ilvl w:val="0"/>
          <w:numId w:val="19"/>
        </w:numPr>
        <w:spacing w:after="0"/>
      </w:pPr>
      <w:r>
        <w:t>Als je denkt aan het leven na de dood, wat lokt je dan het meeste aan</w:t>
      </w:r>
      <w:r w:rsidR="00F56FCF">
        <w:t>?</w:t>
      </w:r>
    </w:p>
    <w:p w:rsidR="00F56FCF" w:rsidRDefault="00F56FCF" w:rsidP="00F56FCF">
      <w:pPr>
        <w:pStyle w:val="Lijstalinea"/>
        <w:spacing w:after="0"/>
      </w:pPr>
    </w:p>
    <w:p w:rsidR="00424AC2" w:rsidRDefault="00424AC2" w:rsidP="008D0625">
      <w:pPr>
        <w:spacing w:after="0"/>
        <w:rPr>
          <w:b/>
        </w:rPr>
      </w:pPr>
      <w:r>
        <w:rPr>
          <w:b/>
        </w:rPr>
        <w:t xml:space="preserve">Afsluiting </w:t>
      </w:r>
    </w:p>
    <w:sectPr w:rsidR="00424AC2"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A85292"/>
    <w:multiLevelType w:val="hybridMultilevel"/>
    <w:tmpl w:val="092673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31E26A77"/>
    <w:multiLevelType w:val="hybridMultilevel"/>
    <w:tmpl w:val="7CC05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29B4006"/>
    <w:multiLevelType w:val="hybridMultilevel"/>
    <w:tmpl w:val="4FF2570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59D79EE"/>
    <w:multiLevelType w:val="hybridMultilevel"/>
    <w:tmpl w:val="02CE1BBA"/>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0A5F0C"/>
    <w:multiLevelType w:val="hybridMultilevel"/>
    <w:tmpl w:val="2BEA3A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0"/>
  </w:num>
  <w:num w:numId="2">
    <w:abstractNumId w:val="19"/>
  </w:num>
  <w:num w:numId="3">
    <w:abstractNumId w:val="0"/>
  </w:num>
  <w:num w:numId="4">
    <w:abstractNumId w:val="1"/>
  </w:num>
  <w:num w:numId="5">
    <w:abstractNumId w:val="11"/>
  </w:num>
  <w:num w:numId="6">
    <w:abstractNumId w:val="5"/>
  </w:num>
  <w:num w:numId="7">
    <w:abstractNumId w:val="2"/>
  </w:num>
  <w:num w:numId="8">
    <w:abstractNumId w:val="18"/>
  </w:num>
  <w:num w:numId="9">
    <w:abstractNumId w:val="9"/>
  </w:num>
  <w:num w:numId="10">
    <w:abstractNumId w:val="17"/>
  </w:num>
  <w:num w:numId="11">
    <w:abstractNumId w:val="3"/>
  </w:num>
  <w:num w:numId="12">
    <w:abstractNumId w:val="7"/>
  </w:num>
  <w:num w:numId="13">
    <w:abstractNumId w:val="15"/>
  </w:num>
  <w:num w:numId="14">
    <w:abstractNumId w:val="12"/>
  </w:num>
  <w:num w:numId="15">
    <w:abstractNumId w:val="6"/>
  </w:num>
  <w:num w:numId="16">
    <w:abstractNumId w:val="8"/>
  </w:num>
  <w:num w:numId="17">
    <w:abstractNumId w:val="4"/>
  </w:num>
  <w:num w:numId="18">
    <w:abstractNumId w:val="16"/>
  </w:num>
  <w:num w:numId="19">
    <w:abstractNumId w:val="1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27CD2"/>
    <w:rsid w:val="00034E43"/>
    <w:rsid w:val="00044861"/>
    <w:rsid w:val="00051D59"/>
    <w:rsid w:val="0005257C"/>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E409F"/>
    <w:rsid w:val="000E420C"/>
    <w:rsid w:val="000F5B88"/>
    <w:rsid w:val="000F713C"/>
    <w:rsid w:val="00121262"/>
    <w:rsid w:val="0012232D"/>
    <w:rsid w:val="00126FAF"/>
    <w:rsid w:val="001317D8"/>
    <w:rsid w:val="00134205"/>
    <w:rsid w:val="00147CF5"/>
    <w:rsid w:val="00150D23"/>
    <w:rsid w:val="00157FC7"/>
    <w:rsid w:val="00164A55"/>
    <w:rsid w:val="00166B86"/>
    <w:rsid w:val="00180214"/>
    <w:rsid w:val="00184930"/>
    <w:rsid w:val="00184A09"/>
    <w:rsid w:val="00190BA6"/>
    <w:rsid w:val="001A1A71"/>
    <w:rsid w:val="001A528D"/>
    <w:rsid w:val="001A709B"/>
    <w:rsid w:val="001B23B7"/>
    <w:rsid w:val="001C518F"/>
    <w:rsid w:val="001C6BAE"/>
    <w:rsid w:val="001D5E40"/>
    <w:rsid w:val="001E4349"/>
    <w:rsid w:val="001E5AE7"/>
    <w:rsid w:val="001F30F9"/>
    <w:rsid w:val="00204147"/>
    <w:rsid w:val="00214946"/>
    <w:rsid w:val="00217F5F"/>
    <w:rsid w:val="00221B42"/>
    <w:rsid w:val="00226B2A"/>
    <w:rsid w:val="00233238"/>
    <w:rsid w:val="0023480D"/>
    <w:rsid w:val="0023532E"/>
    <w:rsid w:val="00236820"/>
    <w:rsid w:val="002464E3"/>
    <w:rsid w:val="00254C68"/>
    <w:rsid w:val="00261822"/>
    <w:rsid w:val="00271908"/>
    <w:rsid w:val="00275E4C"/>
    <w:rsid w:val="002804B1"/>
    <w:rsid w:val="00280506"/>
    <w:rsid w:val="002807ED"/>
    <w:rsid w:val="002827AD"/>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11D6"/>
    <w:rsid w:val="003231EB"/>
    <w:rsid w:val="0033585F"/>
    <w:rsid w:val="00335EE6"/>
    <w:rsid w:val="003368D5"/>
    <w:rsid w:val="003411C0"/>
    <w:rsid w:val="00344411"/>
    <w:rsid w:val="0034558E"/>
    <w:rsid w:val="00345D60"/>
    <w:rsid w:val="0035246A"/>
    <w:rsid w:val="00386AAF"/>
    <w:rsid w:val="00391B15"/>
    <w:rsid w:val="003962EC"/>
    <w:rsid w:val="003A028F"/>
    <w:rsid w:val="003A0682"/>
    <w:rsid w:val="003A276C"/>
    <w:rsid w:val="003A35DC"/>
    <w:rsid w:val="003B272C"/>
    <w:rsid w:val="003C125A"/>
    <w:rsid w:val="003C4276"/>
    <w:rsid w:val="003D0691"/>
    <w:rsid w:val="003D46F3"/>
    <w:rsid w:val="003E633F"/>
    <w:rsid w:val="003F2AA6"/>
    <w:rsid w:val="003F426C"/>
    <w:rsid w:val="003F4824"/>
    <w:rsid w:val="00402C34"/>
    <w:rsid w:val="004069AB"/>
    <w:rsid w:val="00410D84"/>
    <w:rsid w:val="00422219"/>
    <w:rsid w:val="00424AC2"/>
    <w:rsid w:val="00424D86"/>
    <w:rsid w:val="004326E2"/>
    <w:rsid w:val="00443D00"/>
    <w:rsid w:val="00445046"/>
    <w:rsid w:val="00446628"/>
    <w:rsid w:val="00451F6D"/>
    <w:rsid w:val="004561F4"/>
    <w:rsid w:val="00456D4F"/>
    <w:rsid w:val="004624C0"/>
    <w:rsid w:val="00466204"/>
    <w:rsid w:val="004813A0"/>
    <w:rsid w:val="004830AC"/>
    <w:rsid w:val="00486A30"/>
    <w:rsid w:val="00487960"/>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5F78"/>
    <w:rsid w:val="005459BF"/>
    <w:rsid w:val="00547661"/>
    <w:rsid w:val="00553A5F"/>
    <w:rsid w:val="00565C55"/>
    <w:rsid w:val="00571022"/>
    <w:rsid w:val="00586B0D"/>
    <w:rsid w:val="005924C0"/>
    <w:rsid w:val="00594F0B"/>
    <w:rsid w:val="005A1C40"/>
    <w:rsid w:val="005A21DF"/>
    <w:rsid w:val="005A482E"/>
    <w:rsid w:val="005A653F"/>
    <w:rsid w:val="005B25E2"/>
    <w:rsid w:val="005D0170"/>
    <w:rsid w:val="005D221E"/>
    <w:rsid w:val="005D536C"/>
    <w:rsid w:val="005F13F8"/>
    <w:rsid w:val="005F373A"/>
    <w:rsid w:val="006030F0"/>
    <w:rsid w:val="00603687"/>
    <w:rsid w:val="0060400D"/>
    <w:rsid w:val="006135FB"/>
    <w:rsid w:val="006143C9"/>
    <w:rsid w:val="00623DAD"/>
    <w:rsid w:val="00625E3A"/>
    <w:rsid w:val="0064031B"/>
    <w:rsid w:val="00642F34"/>
    <w:rsid w:val="00643366"/>
    <w:rsid w:val="006442B6"/>
    <w:rsid w:val="006445DE"/>
    <w:rsid w:val="006455E0"/>
    <w:rsid w:val="00645A88"/>
    <w:rsid w:val="0069231B"/>
    <w:rsid w:val="00692EF5"/>
    <w:rsid w:val="00696E72"/>
    <w:rsid w:val="00697EF4"/>
    <w:rsid w:val="006A1429"/>
    <w:rsid w:val="006A76A1"/>
    <w:rsid w:val="006C1FC0"/>
    <w:rsid w:val="006D0BB0"/>
    <w:rsid w:val="006E0481"/>
    <w:rsid w:val="006E0700"/>
    <w:rsid w:val="006E754B"/>
    <w:rsid w:val="006E79D4"/>
    <w:rsid w:val="006F18B3"/>
    <w:rsid w:val="006F1D52"/>
    <w:rsid w:val="006F7099"/>
    <w:rsid w:val="007065D3"/>
    <w:rsid w:val="0072274C"/>
    <w:rsid w:val="00731DE0"/>
    <w:rsid w:val="00736C35"/>
    <w:rsid w:val="00744222"/>
    <w:rsid w:val="00752207"/>
    <w:rsid w:val="0076314A"/>
    <w:rsid w:val="007715F9"/>
    <w:rsid w:val="00777B9B"/>
    <w:rsid w:val="00781431"/>
    <w:rsid w:val="00793031"/>
    <w:rsid w:val="007935C0"/>
    <w:rsid w:val="00796070"/>
    <w:rsid w:val="007A678C"/>
    <w:rsid w:val="007B24F9"/>
    <w:rsid w:val="007B5DF0"/>
    <w:rsid w:val="007D2319"/>
    <w:rsid w:val="007D394F"/>
    <w:rsid w:val="007D61ED"/>
    <w:rsid w:val="007E50FB"/>
    <w:rsid w:val="007E7D36"/>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64C2"/>
    <w:rsid w:val="00886E77"/>
    <w:rsid w:val="0089378F"/>
    <w:rsid w:val="00897F44"/>
    <w:rsid w:val="008A1DDB"/>
    <w:rsid w:val="008A6A45"/>
    <w:rsid w:val="008B130F"/>
    <w:rsid w:val="008B57FF"/>
    <w:rsid w:val="008B7B61"/>
    <w:rsid w:val="008C07BF"/>
    <w:rsid w:val="008C2BA9"/>
    <w:rsid w:val="008D0625"/>
    <w:rsid w:val="008D3857"/>
    <w:rsid w:val="008E2B52"/>
    <w:rsid w:val="008E56B9"/>
    <w:rsid w:val="00901D03"/>
    <w:rsid w:val="00904A46"/>
    <w:rsid w:val="00920E53"/>
    <w:rsid w:val="0092130A"/>
    <w:rsid w:val="009230D5"/>
    <w:rsid w:val="009326D1"/>
    <w:rsid w:val="0093381F"/>
    <w:rsid w:val="00942A30"/>
    <w:rsid w:val="00942CE0"/>
    <w:rsid w:val="0094566D"/>
    <w:rsid w:val="00945975"/>
    <w:rsid w:val="00952542"/>
    <w:rsid w:val="00952DF4"/>
    <w:rsid w:val="009624CC"/>
    <w:rsid w:val="009648EF"/>
    <w:rsid w:val="009659D6"/>
    <w:rsid w:val="00980E90"/>
    <w:rsid w:val="00990D5A"/>
    <w:rsid w:val="00991C4C"/>
    <w:rsid w:val="009948C6"/>
    <w:rsid w:val="009A3EBB"/>
    <w:rsid w:val="009A66E2"/>
    <w:rsid w:val="009A7695"/>
    <w:rsid w:val="009A773F"/>
    <w:rsid w:val="009B34B8"/>
    <w:rsid w:val="009B3F59"/>
    <w:rsid w:val="009C05A1"/>
    <w:rsid w:val="009C46B3"/>
    <w:rsid w:val="009C7077"/>
    <w:rsid w:val="009D2DA2"/>
    <w:rsid w:val="009D3103"/>
    <w:rsid w:val="009E0E34"/>
    <w:rsid w:val="009E2989"/>
    <w:rsid w:val="009E3374"/>
    <w:rsid w:val="009F1B92"/>
    <w:rsid w:val="00A01093"/>
    <w:rsid w:val="00A01F69"/>
    <w:rsid w:val="00A26E87"/>
    <w:rsid w:val="00A3194E"/>
    <w:rsid w:val="00A540E1"/>
    <w:rsid w:val="00A60B6E"/>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3F2"/>
    <w:rsid w:val="00B35E02"/>
    <w:rsid w:val="00B3697B"/>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7C67"/>
    <w:rsid w:val="00BD0BCA"/>
    <w:rsid w:val="00BD2C9C"/>
    <w:rsid w:val="00BD500E"/>
    <w:rsid w:val="00BD6CAC"/>
    <w:rsid w:val="00C00758"/>
    <w:rsid w:val="00C04795"/>
    <w:rsid w:val="00C05863"/>
    <w:rsid w:val="00C05FF6"/>
    <w:rsid w:val="00C06566"/>
    <w:rsid w:val="00C21045"/>
    <w:rsid w:val="00C27316"/>
    <w:rsid w:val="00C277FC"/>
    <w:rsid w:val="00C33249"/>
    <w:rsid w:val="00C3449D"/>
    <w:rsid w:val="00C41F74"/>
    <w:rsid w:val="00C428C0"/>
    <w:rsid w:val="00C52521"/>
    <w:rsid w:val="00C52640"/>
    <w:rsid w:val="00C54999"/>
    <w:rsid w:val="00C57D06"/>
    <w:rsid w:val="00C667F7"/>
    <w:rsid w:val="00C71D36"/>
    <w:rsid w:val="00C75418"/>
    <w:rsid w:val="00C77541"/>
    <w:rsid w:val="00C77A48"/>
    <w:rsid w:val="00C83B5E"/>
    <w:rsid w:val="00C93F7D"/>
    <w:rsid w:val="00C97C06"/>
    <w:rsid w:val="00CA43B4"/>
    <w:rsid w:val="00CB59EC"/>
    <w:rsid w:val="00CB6859"/>
    <w:rsid w:val="00CC2A93"/>
    <w:rsid w:val="00CC76C2"/>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DAF"/>
    <w:rsid w:val="00D93363"/>
    <w:rsid w:val="00DA0B9C"/>
    <w:rsid w:val="00DA2047"/>
    <w:rsid w:val="00DA25A3"/>
    <w:rsid w:val="00DA73D8"/>
    <w:rsid w:val="00DB10D2"/>
    <w:rsid w:val="00DC7557"/>
    <w:rsid w:val="00DD56CE"/>
    <w:rsid w:val="00DD66B5"/>
    <w:rsid w:val="00DE5D09"/>
    <w:rsid w:val="00DF20FB"/>
    <w:rsid w:val="00DF2683"/>
    <w:rsid w:val="00DF64EB"/>
    <w:rsid w:val="00E03DF5"/>
    <w:rsid w:val="00E10A3A"/>
    <w:rsid w:val="00E158D5"/>
    <w:rsid w:val="00E179D7"/>
    <w:rsid w:val="00E2135F"/>
    <w:rsid w:val="00E227D6"/>
    <w:rsid w:val="00E30EF4"/>
    <w:rsid w:val="00E354FF"/>
    <w:rsid w:val="00E37C0D"/>
    <w:rsid w:val="00E45616"/>
    <w:rsid w:val="00E47898"/>
    <w:rsid w:val="00E55AEA"/>
    <w:rsid w:val="00E56B78"/>
    <w:rsid w:val="00E6374C"/>
    <w:rsid w:val="00E6782F"/>
    <w:rsid w:val="00E70362"/>
    <w:rsid w:val="00E7348B"/>
    <w:rsid w:val="00E85349"/>
    <w:rsid w:val="00E854F3"/>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F3647"/>
    <w:rsid w:val="00F00049"/>
    <w:rsid w:val="00F03990"/>
    <w:rsid w:val="00F063E9"/>
    <w:rsid w:val="00F20778"/>
    <w:rsid w:val="00F20BE2"/>
    <w:rsid w:val="00F23D42"/>
    <w:rsid w:val="00F26380"/>
    <w:rsid w:val="00F319C7"/>
    <w:rsid w:val="00F33C4E"/>
    <w:rsid w:val="00F3458E"/>
    <w:rsid w:val="00F43046"/>
    <w:rsid w:val="00F44691"/>
    <w:rsid w:val="00F470D2"/>
    <w:rsid w:val="00F53DA9"/>
    <w:rsid w:val="00F54D89"/>
    <w:rsid w:val="00F56FCF"/>
    <w:rsid w:val="00F576B5"/>
    <w:rsid w:val="00F71AC5"/>
    <w:rsid w:val="00F756B3"/>
    <w:rsid w:val="00F76C9D"/>
    <w:rsid w:val="00F816B8"/>
    <w:rsid w:val="00F822A1"/>
    <w:rsid w:val="00F8549A"/>
    <w:rsid w:val="00FA7740"/>
    <w:rsid w:val="00FB02D5"/>
    <w:rsid w:val="00FB2379"/>
    <w:rsid w:val="00FB26E0"/>
    <w:rsid w:val="00FB633D"/>
    <w:rsid w:val="00FC57ED"/>
    <w:rsid w:val="00FC6161"/>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9C93-EB71-4F55-9CAA-451BB878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1042</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5</cp:revision>
  <cp:lastPrinted>2016-10-26T12:25:00Z</cp:lastPrinted>
  <dcterms:created xsi:type="dcterms:W3CDTF">2016-10-26T12:28:00Z</dcterms:created>
  <dcterms:modified xsi:type="dcterms:W3CDTF">2018-10-18T11:14:00Z</dcterms:modified>
</cp:coreProperties>
</file>